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779" w:rsidRPr="00BE1779" w:rsidRDefault="00BE1779" w:rsidP="000F4002">
      <w:pPr>
        <w:pStyle w:val="Heading1"/>
        <w:spacing w:after="0"/>
        <w:rPr>
          <w:rFonts w:ascii="Arial" w:hAnsi="Arial" w:cs="Arial"/>
          <w:color w:val="auto"/>
          <w:sz w:val="40"/>
          <w:szCs w:val="72"/>
        </w:rPr>
      </w:pPr>
      <w:r>
        <w:rPr>
          <w:rFonts w:ascii="Arial" w:hAnsi="Arial" w:cs="Arial"/>
          <w:i/>
          <w:color w:val="auto"/>
          <w:sz w:val="40"/>
          <w:szCs w:val="72"/>
        </w:rPr>
        <w:t xml:space="preserve">GARW VALLEY TENNIS CLUB       </w:t>
      </w:r>
      <w:r>
        <w:rPr>
          <w:rFonts w:ascii="Arial" w:hAnsi="Arial" w:cs="Arial"/>
          <w:color w:val="auto"/>
          <w:sz w:val="40"/>
          <w:szCs w:val="72"/>
        </w:rPr>
        <w:t xml:space="preserve">    </w:t>
      </w:r>
      <w:r>
        <w:rPr>
          <w:rFonts w:ascii="Arial" w:hAnsi="Arial" w:cs="Arial"/>
          <w:noProof/>
          <w:color w:val="auto"/>
          <w:sz w:val="40"/>
          <w:szCs w:val="72"/>
        </w:rPr>
        <w:drawing>
          <wp:inline distT="0" distB="0" distL="0" distR="0">
            <wp:extent cx="777240" cy="1395095"/>
            <wp:effectExtent l="19050" t="0" r="3810" b="0"/>
            <wp:docPr id="1" name="Picture 1" descr="C:\Users\Glyn\OneDrive\Desktop\GVTC sta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yn\OneDrive\Desktop\GVTC stag emblem.jpg"/>
                    <pic:cNvPicPr>
                      <a:picLocks noChangeAspect="1" noChangeArrowheads="1"/>
                    </pic:cNvPicPr>
                  </pic:nvPicPr>
                  <pic:blipFill>
                    <a:blip r:embed="rId7" cstate="print"/>
                    <a:srcRect/>
                    <a:stretch>
                      <a:fillRect/>
                    </a:stretch>
                  </pic:blipFill>
                  <pic:spPr bwMode="auto">
                    <a:xfrm>
                      <a:off x="0" y="0"/>
                      <a:ext cx="777240" cy="1395095"/>
                    </a:xfrm>
                    <a:prstGeom prst="rect">
                      <a:avLst/>
                    </a:prstGeom>
                    <a:noFill/>
                    <a:ln w="9525">
                      <a:noFill/>
                      <a:miter lim="800000"/>
                      <a:headEnd/>
                      <a:tailEnd/>
                    </a:ln>
                  </pic:spPr>
                </pic:pic>
              </a:graphicData>
            </a:graphic>
          </wp:inline>
        </w:drawing>
      </w:r>
    </w:p>
    <w:p w:rsidR="00BE1779" w:rsidRDefault="00BE1779" w:rsidP="000F4002">
      <w:pPr>
        <w:pStyle w:val="Heading1"/>
        <w:spacing w:after="0"/>
        <w:rPr>
          <w:rFonts w:ascii="Arial" w:hAnsi="Arial" w:cs="Arial"/>
          <w:i/>
          <w:color w:val="auto"/>
          <w:sz w:val="40"/>
          <w:szCs w:val="72"/>
        </w:rPr>
      </w:pPr>
    </w:p>
    <w:p w:rsidR="000F4002" w:rsidRPr="00B3446C" w:rsidRDefault="000F4002" w:rsidP="000F4002">
      <w:pPr>
        <w:pStyle w:val="Heading1"/>
        <w:spacing w:after="0"/>
        <w:rPr>
          <w:rFonts w:ascii="Arial" w:hAnsi="Arial" w:cs="Arial"/>
          <w:i/>
          <w:color w:val="auto"/>
          <w:sz w:val="40"/>
          <w:szCs w:val="72"/>
        </w:rPr>
      </w:pPr>
      <w:r w:rsidRPr="00B3446C">
        <w:rPr>
          <w:rFonts w:ascii="Arial" w:hAnsi="Arial" w:cs="Arial"/>
          <w:color w:val="auto"/>
          <w:sz w:val="40"/>
          <w:szCs w:val="72"/>
        </w:rPr>
        <w:t>Safeguarding Policy Statement</w:t>
      </w:r>
    </w:p>
    <w:p w:rsidR="000F4002" w:rsidRPr="00B3446C" w:rsidRDefault="000F4002" w:rsidP="005B6BF8">
      <w:pPr>
        <w:spacing w:line="276" w:lineRule="auto"/>
        <w:jc w:val="both"/>
        <w:rPr>
          <w:rFonts w:ascii="Arial" w:eastAsia="Calibri" w:hAnsi="Arial" w:cs="Arial"/>
          <w:szCs w:val="22"/>
          <w:lang w:eastAsia="en-US"/>
        </w:rPr>
      </w:pPr>
    </w:p>
    <w:p w:rsidR="005B6BF8" w:rsidRPr="00B3446C" w:rsidRDefault="00BE1779" w:rsidP="005B6BF8">
      <w:pPr>
        <w:spacing w:line="276" w:lineRule="auto"/>
        <w:jc w:val="both"/>
        <w:rPr>
          <w:rFonts w:ascii="Arial" w:eastAsia="Calibri" w:hAnsi="Arial" w:cs="Arial"/>
          <w:szCs w:val="22"/>
          <w:lang w:eastAsia="en-US"/>
        </w:rPr>
      </w:pPr>
      <w:r>
        <w:rPr>
          <w:rFonts w:ascii="Arial" w:eastAsia="Calibri" w:hAnsi="Arial" w:cs="Arial"/>
          <w:szCs w:val="22"/>
          <w:lang w:eastAsia="en-US"/>
        </w:rPr>
        <w:t>Garw Valley Tennis Club (GVTC)</w:t>
      </w:r>
      <w:r w:rsidR="005B6BF8" w:rsidRPr="00B3446C">
        <w:rPr>
          <w:rFonts w:ascii="Arial" w:eastAsia="Calibri" w:hAnsi="Arial" w:cs="Arial"/>
          <w:szCs w:val="22"/>
          <w:lang w:eastAsia="en-US"/>
        </w:rPr>
        <w:t xml:space="preserve"> acknowledges the duty of care to safeguard and promote the welfare of children and adults at risk.  The club is committed to ensuring safeguarding practice reflects statutory responsibilities, government guidance and complies with best practice and LTA requirements.</w:t>
      </w:r>
      <w:r w:rsidR="000F4002" w:rsidRPr="00B3446C">
        <w:rPr>
          <w:rFonts w:ascii="Arial" w:eastAsia="Calibri" w:hAnsi="Arial" w:cs="Arial"/>
          <w:szCs w:val="22"/>
          <w:lang w:eastAsia="en-US"/>
        </w:rPr>
        <w:t xml:space="preserve">  A copy of the club’s full safeguarding policy is available from </w:t>
      </w:r>
      <w:r>
        <w:rPr>
          <w:rFonts w:ascii="Arial" w:eastAsia="Calibri" w:hAnsi="Arial" w:cs="Arial"/>
          <w:szCs w:val="22"/>
          <w:lang w:eastAsia="en-US"/>
        </w:rPr>
        <w:t>club house or GVTC website.</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have a positive and enjoyable experience of tennis at [insert name of club] in a safe and inclusive environment</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are protected from abuse whilst participating in tennis.</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BE1779" w:rsidP="005B6BF8">
      <w:pPr>
        <w:spacing w:line="276" w:lineRule="auto"/>
        <w:jc w:val="both"/>
        <w:rPr>
          <w:rFonts w:ascii="Arial" w:eastAsia="Calibri" w:hAnsi="Arial" w:cs="Arial"/>
          <w:szCs w:val="22"/>
          <w:lang w:eastAsia="en-US"/>
        </w:rPr>
      </w:pPr>
      <w:r>
        <w:rPr>
          <w:rFonts w:ascii="Arial" w:eastAsia="Calibri" w:hAnsi="Arial" w:cs="Arial"/>
          <w:szCs w:val="22"/>
          <w:lang w:eastAsia="en-US"/>
        </w:rPr>
        <w:t>GVTC</w:t>
      </w:r>
      <w:r w:rsidR="005B6BF8" w:rsidRPr="00B3446C">
        <w:rPr>
          <w:rFonts w:ascii="Arial" w:eastAsia="Calibri" w:hAnsi="Arial" w:cs="Arial"/>
          <w:szCs w:val="22"/>
          <w:lang w:eastAsia="en-US"/>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 xml:space="preserve">As part of our safeguarding policy </w:t>
      </w:r>
      <w:r w:rsidR="00BE1779">
        <w:rPr>
          <w:rFonts w:ascii="Arial" w:eastAsia="Calibri" w:hAnsi="Arial" w:cs="Arial"/>
          <w:szCs w:val="22"/>
          <w:lang w:eastAsia="en-US"/>
        </w:rPr>
        <w:t xml:space="preserve">GVTC </w:t>
      </w:r>
      <w:r w:rsidRPr="00B3446C">
        <w:rPr>
          <w:rFonts w:ascii="Arial" w:eastAsia="Calibri" w:hAnsi="Arial" w:cs="Arial"/>
          <w:szCs w:val="22"/>
          <w:lang w:eastAsia="en-US"/>
        </w:rPr>
        <w:t>will:</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promote and prioritise the safety and well-being of children and adults at risk</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rsidR="00B3446C" w:rsidRPr="00434FAB" w:rsidRDefault="00B3446C" w:rsidP="00B3446C">
      <w:pPr>
        <w:numPr>
          <w:ilvl w:val="0"/>
          <w:numId w:val="22"/>
        </w:numPr>
        <w:spacing w:line="276" w:lineRule="auto"/>
        <w:ind w:left="714" w:hanging="357"/>
        <w:jc w:val="both"/>
        <w:rPr>
          <w:rFonts w:ascii="Arial" w:eastAsia="Calibri" w:hAnsi="Arial" w:cs="Arial"/>
          <w:szCs w:val="22"/>
          <w:lang w:eastAsia="en-US"/>
        </w:rPr>
      </w:pPr>
      <w:r w:rsidRPr="00434FAB">
        <w:rPr>
          <w:rFonts w:ascii="Arial" w:hAnsi="Arial" w:cs="Arial"/>
        </w:rPr>
        <w:t>encourage and maintain a culture where people feel able to raise a genuine safeguarding concern and are confident that it will be taken seriously</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appropriate action is taken in the event of incidents/concerns of abuse and support provided to the individual/s who raise or disclose the concern</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that confidential, detailed and accurate records of all safeguarding concerns are maintained and securely stored</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prevent the employment/deployment of unsuitable individuals</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robust safeguarding arrangements a</w:t>
      </w:r>
      <w:r w:rsidR="00B3446C" w:rsidRPr="00B3446C">
        <w:rPr>
          <w:rFonts w:ascii="Arial" w:eastAsia="Calibri" w:hAnsi="Arial" w:cs="Arial"/>
          <w:szCs w:val="22"/>
          <w:lang w:eastAsia="en-US"/>
        </w:rPr>
        <w:t>nd procedures are in operation</w:t>
      </w:r>
    </w:p>
    <w:p w:rsidR="00434FAB" w:rsidRPr="00434FAB" w:rsidRDefault="00434FAB" w:rsidP="00434FAB">
      <w:pPr>
        <w:jc w:val="both"/>
        <w:rPr>
          <w:rFonts w:ascii="Arial" w:hAnsi="Arial" w:cs="Arial"/>
        </w:rPr>
      </w:pPr>
    </w:p>
    <w:p w:rsidR="00434FAB" w:rsidRPr="00434FAB" w:rsidRDefault="00434FAB" w:rsidP="00434FAB">
      <w:pPr>
        <w:jc w:val="both"/>
        <w:rPr>
          <w:rFonts w:ascii="Arial" w:hAnsi="Arial" w:cs="Arial"/>
        </w:rPr>
      </w:pPr>
      <w:r w:rsidRPr="00434FAB">
        <w:rPr>
          <w:rFonts w:ascii="Arial" w:hAnsi="Arial" w:cs="Arial"/>
        </w:rPr>
        <w:t xml:space="preserve">The Club Welfare Officer can be contacted on: </w:t>
      </w:r>
      <w:r w:rsidR="00BE1779" w:rsidRPr="00BE1779">
        <w:rPr>
          <w:rFonts w:ascii="Arial" w:hAnsi="Arial" w:cs="Arial"/>
          <w:szCs w:val="22"/>
        </w:rPr>
        <w:t>07557771360</w:t>
      </w:r>
    </w:p>
    <w:p w:rsidR="00434FAB" w:rsidRPr="00B3446C" w:rsidRDefault="00434FAB"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 xml:space="preserve">The club’s policy and procedures will be widely promoted and are mandatory for everyone involved in </w:t>
      </w:r>
      <w:r w:rsidR="00BE1779">
        <w:rPr>
          <w:rFonts w:ascii="Arial" w:eastAsia="Calibri" w:hAnsi="Arial" w:cs="Arial"/>
          <w:szCs w:val="22"/>
          <w:lang w:eastAsia="en-US"/>
        </w:rPr>
        <w:t>GVTC</w:t>
      </w:r>
      <w:r w:rsidRPr="00B3446C">
        <w:rPr>
          <w:rFonts w:ascii="Arial" w:eastAsia="Calibri" w:hAnsi="Arial" w:cs="Arial"/>
          <w:szCs w:val="22"/>
          <w:lang w:eastAsia="en-US"/>
        </w:rPr>
        <w:t xml:space="preserve">. Failure to comply with the policy and procedures will be addressed and may result in dismissal/exclusion from the </w:t>
      </w:r>
      <w:r w:rsidR="000F4002" w:rsidRPr="00B3446C">
        <w:rPr>
          <w:rFonts w:ascii="Arial" w:eastAsia="Calibri" w:hAnsi="Arial" w:cs="Arial"/>
          <w:szCs w:val="22"/>
          <w:lang w:eastAsia="en-US"/>
        </w:rPr>
        <w:t>club</w:t>
      </w:r>
      <w:r w:rsidRPr="00B3446C">
        <w:rPr>
          <w:rFonts w:ascii="Arial" w:eastAsia="Calibri" w:hAnsi="Arial" w:cs="Arial"/>
          <w:szCs w:val="22"/>
          <w:lang w:eastAsia="en-US"/>
        </w:rPr>
        <w:t>.</w:t>
      </w:r>
      <w:bookmarkStart w:id="0" w:name="_GoBack"/>
      <w:bookmarkEnd w:id="0"/>
    </w:p>
    <w:p w:rsidR="00B3446C" w:rsidRPr="00B3446C" w:rsidRDefault="00B3446C" w:rsidP="00B3446C">
      <w:pPr>
        <w:spacing w:line="276" w:lineRule="auto"/>
        <w:jc w:val="both"/>
        <w:rPr>
          <w:rFonts w:ascii="Arial" w:hAnsi="Arial" w:cs="Arial"/>
        </w:rPr>
      </w:pPr>
    </w:p>
    <w:p w:rsidR="00B3446C" w:rsidRPr="00434FAB" w:rsidRDefault="00B3446C" w:rsidP="00B3446C">
      <w:pPr>
        <w:spacing w:line="276" w:lineRule="auto"/>
        <w:jc w:val="both"/>
        <w:rPr>
          <w:rFonts w:ascii="Arial" w:hAnsi="Arial" w:cs="Arial"/>
          <w:b/>
        </w:rPr>
      </w:pPr>
      <w:r w:rsidRPr="00434FAB">
        <w:rPr>
          <w:rFonts w:ascii="Arial" w:hAnsi="Arial" w:cs="Arial"/>
          <w:b/>
        </w:rPr>
        <w:t>Whistleblowing</w:t>
      </w:r>
    </w:p>
    <w:p w:rsidR="00B3446C" w:rsidRPr="00434FAB" w:rsidRDefault="00B3446C" w:rsidP="00B3446C">
      <w:pPr>
        <w:spacing w:line="276" w:lineRule="auto"/>
        <w:jc w:val="both"/>
        <w:rPr>
          <w:rFonts w:ascii="Arial" w:eastAsia="Calibri" w:hAnsi="Arial" w:cs="Arial"/>
          <w:szCs w:val="22"/>
          <w:lang w:eastAsia="en-US"/>
        </w:rPr>
      </w:pPr>
      <w:r w:rsidRPr="00434FAB">
        <w:rPr>
          <w:rFonts w:ascii="Arial" w:hAnsi="Arial" w:cs="Arial"/>
        </w:rPr>
        <w:t>Anyone who does not feel comfortable raising a concern with the Club Welfare Officer should contact the LTA Safeguarding Team directly on 020 8487 7000, the Local Authority Designated Officer (LADO) or the NSPCC on 0808 800 5000.  Further details about whistleblowing</w:t>
      </w:r>
      <w:r w:rsidRPr="00434FAB">
        <w:rPr>
          <w:rFonts w:ascii="Arial" w:eastAsia="Calibri" w:hAnsi="Arial" w:cs="Arial"/>
          <w:szCs w:val="22"/>
          <w:lang w:eastAsia="en-US"/>
        </w:rPr>
        <w:t xml:space="preserve"> can be found in the club’s safeguarding policy</w:t>
      </w:r>
      <w:r w:rsidRPr="00434FAB">
        <w:rPr>
          <w:rFonts w:ascii="Arial" w:hAnsi="Arial" w:cs="Arial"/>
        </w:rPr>
        <w:t>.</w:t>
      </w:r>
    </w:p>
    <w:p w:rsidR="005B6BF8" w:rsidRPr="00B3446C" w:rsidRDefault="005B6BF8" w:rsidP="005B6BF8">
      <w:pPr>
        <w:spacing w:line="276" w:lineRule="auto"/>
        <w:jc w:val="both"/>
        <w:rPr>
          <w:rFonts w:ascii="Arial" w:eastAsia="Calibri" w:hAnsi="Arial" w:cs="Arial"/>
          <w:szCs w:val="22"/>
          <w:lang w:eastAsia="en-US"/>
        </w:rPr>
      </w:pPr>
    </w:p>
    <w:p w:rsidR="00BE1779" w:rsidRDefault="00BE1779" w:rsidP="005B6BF8">
      <w:pPr>
        <w:spacing w:line="276" w:lineRule="auto"/>
        <w:jc w:val="both"/>
        <w:rPr>
          <w:rFonts w:ascii="Arial" w:eastAsia="Calibri" w:hAnsi="Arial" w:cs="Arial"/>
          <w:b/>
          <w:szCs w:val="22"/>
          <w:lang w:eastAsia="en-US"/>
        </w:rPr>
      </w:pPr>
    </w:p>
    <w:p w:rsidR="00BE1779" w:rsidRDefault="00BE1779" w:rsidP="005B6BF8">
      <w:pPr>
        <w:spacing w:line="276" w:lineRule="auto"/>
        <w:jc w:val="both"/>
        <w:rPr>
          <w:rFonts w:ascii="Arial" w:eastAsia="Calibri" w:hAnsi="Arial" w:cs="Arial"/>
          <w:b/>
          <w:szCs w:val="22"/>
          <w:lang w:eastAsia="en-US"/>
        </w:rPr>
      </w:pPr>
    </w:p>
    <w:p w:rsidR="005B6BF8" w:rsidRPr="00B3446C" w:rsidRDefault="005B6BF8" w:rsidP="005B6BF8">
      <w:pPr>
        <w:spacing w:line="276" w:lineRule="auto"/>
        <w:jc w:val="both"/>
        <w:rPr>
          <w:rFonts w:ascii="Arial" w:eastAsia="Calibri" w:hAnsi="Arial" w:cs="Arial"/>
          <w:b/>
          <w:szCs w:val="22"/>
          <w:lang w:eastAsia="en-US"/>
        </w:rPr>
      </w:pPr>
      <w:r w:rsidRPr="00B3446C">
        <w:rPr>
          <w:rFonts w:ascii="Arial" w:eastAsia="Calibri" w:hAnsi="Arial" w:cs="Arial"/>
          <w:b/>
          <w:szCs w:val="22"/>
          <w:lang w:eastAsia="en-US"/>
        </w:rPr>
        <w:lastRenderedPageBreak/>
        <w:t xml:space="preserve">Monitoring </w:t>
      </w: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w:t>
      </w:r>
      <w:r w:rsidR="000F4002" w:rsidRPr="00B3446C">
        <w:rPr>
          <w:rFonts w:ascii="Arial" w:eastAsia="Calibri" w:hAnsi="Arial" w:cs="Arial"/>
          <w:szCs w:val="22"/>
          <w:lang w:eastAsia="en-US"/>
        </w:rPr>
        <w:t xml:space="preserve"> club’s safeguarding</w:t>
      </w:r>
      <w:r w:rsidRPr="00B3446C">
        <w:rPr>
          <w:rFonts w:ascii="Arial" w:eastAsia="Calibri" w:hAnsi="Arial" w:cs="Arial"/>
          <w:szCs w:val="22"/>
          <w:lang w:eastAsia="en-US"/>
        </w:rPr>
        <w:t xml:space="preserve"> policy will be reviewed every </w:t>
      </w:r>
      <w:r w:rsidR="001A5450" w:rsidRPr="00B3446C">
        <w:rPr>
          <w:rFonts w:ascii="Arial" w:eastAsia="Calibri" w:hAnsi="Arial" w:cs="Arial"/>
          <w:szCs w:val="22"/>
          <w:lang w:eastAsia="en-US"/>
        </w:rPr>
        <w:t>two</w:t>
      </w:r>
      <w:r w:rsidRPr="00B3446C">
        <w:rPr>
          <w:rFonts w:ascii="Arial" w:eastAsia="Calibri" w:hAnsi="Arial" w:cs="Arial"/>
          <w:szCs w:val="22"/>
          <w:lang w:eastAsia="en-US"/>
        </w:rPr>
        <w:t xml:space="preserve"> years, or </w:t>
      </w:r>
      <w:r w:rsidR="000F4002" w:rsidRPr="00B3446C">
        <w:rPr>
          <w:rFonts w:ascii="Arial" w:eastAsia="Calibri" w:hAnsi="Arial" w:cs="Arial"/>
          <w:szCs w:val="22"/>
          <w:lang w:eastAsia="en-US"/>
        </w:rPr>
        <w:t xml:space="preserve">sooner </w:t>
      </w:r>
      <w:r w:rsidRPr="00B3446C">
        <w:rPr>
          <w:rFonts w:ascii="Arial" w:eastAsia="Calibri" w:hAnsi="Arial" w:cs="Arial"/>
          <w:szCs w:val="22"/>
          <w:lang w:eastAsia="en-US"/>
        </w:rPr>
        <w:t>in the following circumstances:</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changes in legislation and/or government guidance</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required by the Loc</w:t>
      </w:r>
      <w:r w:rsidR="000F4002" w:rsidRPr="00B3446C">
        <w:rPr>
          <w:rFonts w:ascii="Arial" w:eastAsia="Calibri" w:hAnsi="Arial" w:cs="Arial"/>
          <w:szCs w:val="22"/>
          <w:lang w:eastAsia="en-US"/>
        </w:rPr>
        <w:t>al Safeguarding Children Board or LTA</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a result of any other significant change or event.</w:t>
      </w:r>
    </w:p>
    <w:p w:rsidR="000F4002" w:rsidRPr="00B3446C" w:rsidRDefault="000F4002" w:rsidP="005B6BF8">
      <w:pPr>
        <w:spacing w:after="200" w:line="276" w:lineRule="auto"/>
        <w:ind w:left="720"/>
        <w:jc w:val="right"/>
        <w:rPr>
          <w:rFonts w:ascii="Arial" w:eastAsia="Calibri" w:hAnsi="Arial" w:cs="Arial"/>
          <w:sz w:val="18"/>
          <w:lang w:eastAsia="en-US"/>
        </w:rPr>
      </w:pPr>
    </w:p>
    <w:p w:rsidR="00812D4E" w:rsidRPr="00B3446C" w:rsidRDefault="00BE1779" w:rsidP="009A2FF7">
      <w:pPr>
        <w:spacing w:after="200" w:line="276" w:lineRule="auto"/>
        <w:ind w:left="720"/>
        <w:jc w:val="right"/>
        <w:rPr>
          <w:sz w:val="18"/>
        </w:rPr>
      </w:pPr>
      <w:r>
        <w:rPr>
          <w:rFonts w:ascii="Arial" w:eastAsia="Calibri" w:hAnsi="Arial" w:cs="Arial"/>
          <w:sz w:val="18"/>
          <w:lang w:eastAsia="en-US"/>
        </w:rPr>
        <w:t>Last review 25.07.20</w:t>
      </w:r>
    </w:p>
    <w:sectPr w:rsidR="00812D4E" w:rsidRPr="00B3446C" w:rsidSect="00B3446C">
      <w:headerReference w:type="default" r:id="rId8"/>
      <w:footerReference w:type="first" r:id="rId9"/>
      <w:pgSz w:w="11906" w:h="16838" w:code="9"/>
      <w:pgMar w:top="65" w:right="991" w:bottom="1276" w:left="993" w:header="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B6A" w:rsidRDefault="00183B6A">
      <w:r>
        <w:separator/>
      </w:r>
    </w:p>
  </w:endnote>
  <w:endnote w:type="continuationSeparator" w:id="0">
    <w:p w:rsidR="00183B6A" w:rsidRDefault="00183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BA7D85">
    <w:pPr>
      <w:pStyle w:val="Footer"/>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B6A" w:rsidRDefault="00183B6A">
      <w:r>
        <w:separator/>
      </w:r>
    </w:p>
  </w:footnote>
  <w:footnote w:type="continuationSeparator" w:id="0">
    <w:p w:rsidR="00183B6A" w:rsidRDefault="00183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tblpY="16019"/>
      <w:tblOverlap w:val="never"/>
      <w:tblW w:w="0" w:type="auto"/>
      <w:tblLayout w:type="fixed"/>
      <w:tblLook w:val="01E0"/>
    </w:tblPr>
    <w:tblGrid>
      <w:gridCol w:w="7488"/>
    </w:tblGrid>
    <w:tr w:rsidR="00721A88">
      <w:trPr>
        <w:trHeight w:val="284"/>
      </w:trPr>
      <w:tc>
        <w:tcPr>
          <w:tcW w:w="7488" w:type="dxa"/>
        </w:tcPr>
        <w:p w:rsidR="00721A88" w:rsidRDefault="004050D3" w:rsidP="00F148D5">
          <w:pPr>
            <w:pStyle w:val="FooterRef"/>
          </w:pPr>
          <w:r>
            <w:fldChar w:fldCharType="begin"/>
          </w:r>
          <w:r w:rsidR="00721A88">
            <w:instrText xml:space="preserve"> PAGE   \* MERGEFORMAT </w:instrText>
          </w:r>
          <w:r>
            <w:fldChar w:fldCharType="separate"/>
          </w:r>
          <w:r w:rsidR="002A2DE9">
            <w:rPr>
              <w:noProof/>
            </w:rPr>
            <w:t>1</w:t>
          </w:r>
          <w:r>
            <w:fldChar w:fldCharType="end"/>
          </w:r>
          <w:r w:rsidR="00F055ED">
            <w:t xml:space="preserve"> </w:t>
          </w:r>
          <w:r w:rsidR="00721A88">
            <w:t xml:space="preserve">/ </w:t>
          </w:r>
          <w:fldSimple w:instr=" DATE   \* MERGEFORMAT ">
            <w:r w:rsidR="002A2DE9">
              <w:rPr>
                <w:noProof/>
              </w:rPr>
              <w:t>25/07/2020</w:t>
            </w:r>
          </w:fldSimple>
        </w:p>
      </w:tc>
    </w:tr>
  </w:tbl>
  <w:p w:rsidR="00721A88" w:rsidRDefault="00721A88" w:rsidP="00F148D5">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0"/>
  </w:num>
  <w:num w:numId="14">
    <w:abstractNumId w:val="10"/>
  </w:num>
  <w:num w:numId="15">
    <w:abstractNumId w:val="16"/>
  </w:num>
  <w:num w:numId="16">
    <w:abstractNumId w:val="21"/>
  </w:num>
  <w:num w:numId="17">
    <w:abstractNumId w:val="14"/>
  </w:num>
  <w:num w:numId="18">
    <w:abstractNumId w:val="13"/>
  </w:num>
  <w:num w:numId="19">
    <w:abstractNumId w:val="11"/>
  </w:num>
  <w:num w:numId="20">
    <w:abstractNumId w:val="18"/>
  </w:num>
  <w:num w:numId="21">
    <w:abstractNumId w:val="19"/>
  </w:num>
  <w:num w:numId="22">
    <w:abstractNumId w:val="1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001"/>
  <w:defaultTabStop w:val="720"/>
  <w:characterSpacingControl w:val="doNotCompress"/>
  <w:hdrShapeDefaults>
    <o:shapedefaults v:ext="edit" spidmax="11266"/>
  </w:hdrShapeDefaults>
  <w:footnotePr>
    <w:footnote w:id="-1"/>
    <w:footnote w:id="0"/>
  </w:footnotePr>
  <w:endnotePr>
    <w:endnote w:id="-1"/>
    <w:endnote w:id="0"/>
  </w:endnotePr>
  <w:compat/>
  <w:rsids>
    <w:rsidRoot w:val="005B6BF8"/>
    <w:rsid w:val="000610E5"/>
    <w:rsid w:val="00061673"/>
    <w:rsid w:val="0009384D"/>
    <w:rsid w:val="000D1C03"/>
    <w:rsid w:val="000F4002"/>
    <w:rsid w:val="001732F1"/>
    <w:rsid w:val="00183B6A"/>
    <w:rsid w:val="001A5450"/>
    <w:rsid w:val="002A2DE9"/>
    <w:rsid w:val="003B352C"/>
    <w:rsid w:val="003E2EF3"/>
    <w:rsid w:val="003F34DD"/>
    <w:rsid w:val="004050D3"/>
    <w:rsid w:val="00434FAB"/>
    <w:rsid w:val="00490D9E"/>
    <w:rsid w:val="00576CCA"/>
    <w:rsid w:val="005B6BF8"/>
    <w:rsid w:val="00631B4F"/>
    <w:rsid w:val="00692C43"/>
    <w:rsid w:val="006A667C"/>
    <w:rsid w:val="006E1A59"/>
    <w:rsid w:val="006F52E4"/>
    <w:rsid w:val="00721A88"/>
    <w:rsid w:val="007D0D46"/>
    <w:rsid w:val="007F20CC"/>
    <w:rsid w:val="00812D4E"/>
    <w:rsid w:val="008C1811"/>
    <w:rsid w:val="009A2FF7"/>
    <w:rsid w:val="00AA7905"/>
    <w:rsid w:val="00AC13ED"/>
    <w:rsid w:val="00B3446C"/>
    <w:rsid w:val="00B82C2F"/>
    <w:rsid w:val="00BA7D85"/>
    <w:rsid w:val="00BE1779"/>
    <w:rsid w:val="00C100FA"/>
    <w:rsid w:val="00C20C8B"/>
    <w:rsid w:val="00C351F4"/>
    <w:rsid w:val="00C467D7"/>
    <w:rsid w:val="00CB15F8"/>
    <w:rsid w:val="00CF576A"/>
    <w:rsid w:val="00D06D4F"/>
    <w:rsid w:val="00D82488"/>
    <w:rsid w:val="00DA6A2A"/>
    <w:rsid w:val="00DB3C54"/>
    <w:rsid w:val="00DE392A"/>
    <w:rsid w:val="00EE6E22"/>
    <w:rsid w:val="00F055ED"/>
    <w:rsid w:val="00F148D5"/>
    <w:rsid w:val="00F509A7"/>
    <w:rsid w:val="00F930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Glyn</cp:lastModifiedBy>
  <cp:revision>6</cp:revision>
  <cp:lastPrinted>2020-07-25T14:45:00Z</cp:lastPrinted>
  <dcterms:created xsi:type="dcterms:W3CDTF">2020-07-25T14:40:00Z</dcterms:created>
  <dcterms:modified xsi:type="dcterms:W3CDTF">2020-07-25T14:45:00Z</dcterms:modified>
</cp:coreProperties>
</file>